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951CA" w:rsidR="007951CA" w:rsidP="007951CA" w:rsidRDefault="007951CA" w14:paraId="70e4483" w14:textId="70e4483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7951CA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7951CA">
        <w:rPr>
          <w:rFonts w:eastAsia="Times New Roman" w:cs="Arial"/>
          <w:bCs/>
          <w:szCs w:val="24"/>
          <w:lang w:eastAsia="hr-HR"/>
        </w:rPr>
        <w:tab/>
      </w:r>
      <w:r w:rsidRPr="007951CA">
        <w:rPr>
          <w:rFonts w:eastAsia="Times New Roman" w:cs="Arial"/>
          <w:bCs/>
          <w:szCs w:val="24"/>
          <w:lang w:eastAsia="hr-HR"/>
        </w:rPr>
        <w:tab/>
      </w:r>
      <w:r w:rsidRPr="007951CA">
        <w:rPr>
          <w:rFonts w:eastAsia="Times New Roman" w:cs="Arial"/>
          <w:bCs/>
          <w:szCs w:val="24"/>
          <w:lang w:eastAsia="hr-HR"/>
        </w:rPr>
        <w:tab/>
      </w:r>
      <w:r w:rsidRPr="007951CA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7951CA">
        <w:rPr>
          <w:rFonts w:eastAsia="Times New Roman" w:cs="Arial"/>
          <w:bCs/>
          <w:szCs w:val="24"/>
          <w:lang w:eastAsia="hr-HR"/>
        </w:rPr>
        <w:tab/>
      </w:r>
      <w:r w:rsidRPr="007951CA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7951CA">
        <w:rPr>
          <w:rFonts w:eastAsia="Times New Roman" w:cs="Arial"/>
          <w:bCs/>
          <w:color w:val="7F7F7F"/>
          <w:szCs w:val="24"/>
          <w:lang w:eastAsia="hr-HR"/>
        </w:rPr>
        <w:t xml:space="preserve">         </w:t>
      </w:r>
    </w:p>
    <w:p w:rsidRPr="007951CA" w:rsidR="007951CA" w:rsidP="007951CA" w:rsidRDefault="007951CA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7951CA">
        <w:rPr>
          <w:rFonts w:eastAsia="Times New Roman" w:cs="Arial"/>
          <w:bCs/>
          <w:szCs w:val="24"/>
          <w:lang w:eastAsia="hr-HR"/>
        </w:rPr>
        <w:t>TRGOVAČKI SUD U PAZINU</w:t>
      </w:r>
      <w:r w:rsidRPr="007951CA">
        <w:rPr>
          <w:rFonts w:eastAsia="Times New Roman" w:cs="Arial"/>
          <w:bCs/>
          <w:szCs w:val="24"/>
          <w:lang w:eastAsia="hr-HR"/>
        </w:rPr>
        <w:tab/>
      </w:r>
      <w:r w:rsidRPr="007951CA">
        <w:rPr>
          <w:rFonts w:eastAsia="Times New Roman" w:cs="Arial"/>
          <w:bCs/>
          <w:szCs w:val="24"/>
          <w:lang w:eastAsia="hr-HR"/>
        </w:rPr>
        <w:tab/>
      </w:r>
      <w:r w:rsidRPr="007951CA">
        <w:rPr>
          <w:rFonts w:eastAsia="Times New Roman" w:cs="Arial"/>
          <w:bCs/>
          <w:szCs w:val="24"/>
          <w:lang w:eastAsia="hr-HR"/>
        </w:rPr>
        <w:tab/>
      </w:r>
      <w:r w:rsidRPr="007951CA">
        <w:rPr>
          <w:rFonts w:eastAsia="Times New Roman" w:cs="Arial"/>
          <w:bCs/>
          <w:szCs w:val="24"/>
          <w:lang w:eastAsia="hr-HR"/>
        </w:rPr>
        <w:tab/>
      </w:r>
      <w:r w:rsidRPr="007951CA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7951CA" w:rsidR="007951CA" w:rsidP="007951CA" w:rsidRDefault="007951CA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7951CA">
        <w:rPr>
          <w:rFonts w:eastAsia="Times New Roman" w:cs="Arial"/>
          <w:bCs/>
          <w:szCs w:val="24"/>
          <w:lang w:eastAsia="hr-HR"/>
        </w:rPr>
        <w:t>52000 Pazin, Dršćevka 1</w:t>
      </w:r>
    </w:p>
    <w:p w:rsidRPr="007951CA" w:rsidR="007951CA" w:rsidP="007951CA" w:rsidRDefault="007951CA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7951CA">
        <w:rPr>
          <w:rFonts w:eastAsia="Times New Roman" w:cs="Arial"/>
          <w:bCs/>
          <w:szCs w:val="24"/>
          <w:lang w:eastAsia="hr-HR"/>
        </w:rPr>
        <w:t xml:space="preserve"> </w:t>
      </w:r>
      <w:r w:rsidRPr="007951CA">
        <w:rPr>
          <w:rFonts w:eastAsia="Times New Roman" w:cs="Arial"/>
          <w:bCs/>
          <w:szCs w:val="24"/>
          <w:lang w:eastAsia="hr-HR"/>
        </w:rPr>
        <w:tab/>
      </w:r>
      <w:r w:rsidRPr="007951CA">
        <w:rPr>
          <w:rFonts w:eastAsia="Times New Roman" w:cs="Arial"/>
          <w:bCs/>
          <w:szCs w:val="24"/>
          <w:lang w:eastAsia="hr-HR"/>
        </w:rPr>
        <w:tab/>
      </w:r>
      <w:r w:rsidRPr="007951CA">
        <w:rPr>
          <w:rFonts w:eastAsia="Times New Roman" w:cs="Arial"/>
          <w:bCs/>
          <w:szCs w:val="24"/>
          <w:lang w:eastAsia="hr-HR"/>
        </w:rPr>
        <w:tab/>
      </w:r>
      <w:r w:rsidRPr="007951CA">
        <w:rPr>
          <w:rFonts w:eastAsia="Times New Roman" w:cs="Arial"/>
          <w:bCs/>
          <w:szCs w:val="24"/>
          <w:lang w:eastAsia="hr-HR"/>
        </w:rPr>
        <w:tab/>
      </w:r>
      <w:r w:rsidRPr="007951CA">
        <w:rPr>
          <w:rFonts w:eastAsia="Times New Roman" w:cs="Arial"/>
          <w:bCs/>
          <w:szCs w:val="24"/>
          <w:lang w:eastAsia="hr-HR"/>
        </w:rPr>
        <w:tab/>
      </w:r>
      <w:r w:rsidRPr="007951CA">
        <w:rPr>
          <w:rFonts w:eastAsia="Times New Roman" w:cs="Arial"/>
          <w:bCs/>
          <w:szCs w:val="24"/>
          <w:lang w:eastAsia="hr-HR"/>
        </w:rPr>
        <w:tab/>
      </w:r>
      <w:r w:rsidRPr="007951CA">
        <w:rPr>
          <w:rFonts w:eastAsia="Times New Roman" w:cs="Arial"/>
          <w:bCs/>
          <w:szCs w:val="24"/>
          <w:lang w:eastAsia="hr-HR"/>
        </w:rPr>
        <w:tab/>
      </w:r>
      <w:r w:rsidRPr="007951CA">
        <w:rPr>
          <w:rFonts w:eastAsia="Times New Roman" w:cs="Arial"/>
          <w:bCs/>
          <w:szCs w:val="24"/>
          <w:lang w:eastAsia="hr-HR"/>
        </w:rPr>
        <w:tab/>
      </w:r>
      <w:r w:rsidRPr="007951CA">
        <w:rPr>
          <w:rFonts w:eastAsia="Times New Roman" w:cs="Arial"/>
          <w:bCs/>
          <w:szCs w:val="24"/>
          <w:lang w:eastAsia="hr-HR"/>
        </w:rPr>
        <w:tab/>
      </w:r>
      <w:r w:rsidRPr="007951CA">
        <w:rPr>
          <w:rFonts w:eastAsia="Times New Roman" w:cs="Arial"/>
          <w:bCs/>
          <w:szCs w:val="24"/>
          <w:lang w:eastAsia="hr-HR"/>
        </w:rPr>
        <w:tab/>
      </w:r>
      <w:r w:rsidR="006C53AC">
        <w:rPr>
          <w:rFonts w:eastAsia="Times New Roman" w:cs="Arial"/>
          <w:bCs/>
          <w:szCs w:val="24"/>
          <w:lang w:eastAsia="hr-HR"/>
        </w:rPr>
        <w:t xml:space="preserve">       </w:t>
      </w:r>
      <w:r>
        <w:rPr>
          <w:rFonts w:eastAsia="Times New Roman" w:cs="Arial"/>
          <w:bCs/>
          <w:szCs w:val="24"/>
          <w:lang w:eastAsia="hr-HR"/>
        </w:rPr>
        <w:t>St-14</w:t>
      </w:r>
      <w:r w:rsidRPr="007951CA">
        <w:rPr>
          <w:rFonts w:eastAsia="Times New Roman" w:cs="Arial"/>
          <w:bCs/>
          <w:szCs w:val="24"/>
          <w:lang w:eastAsia="hr-HR"/>
        </w:rPr>
        <w:t>/202</w:t>
      </w:r>
      <w:r>
        <w:rPr>
          <w:rFonts w:eastAsia="Times New Roman" w:cs="Arial"/>
          <w:bCs/>
          <w:szCs w:val="24"/>
          <w:lang w:eastAsia="hr-HR"/>
        </w:rPr>
        <w:t>3</w:t>
      </w:r>
      <w:r w:rsidRPr="007951CA">
        <w:rPr>
          <w:rFonts w:eastAsia="Times New Roman" w:cs="Arial"/>
          <w:bCs/>
          <w:szCs w:val="24"/>
          <w:lang w:eastAsia="hr-HR"/>
        </w:rPr>
        <w:t>-</w:t>
      </w:r>
      <w:r w:rsidR="006C53AC">
        <w:rPr>
          <w:rFonts w:eastAsia="Times New Roman" w:cs="Arial"/>
          <w:bCs/>
          <w:szCs w:val="24"/>
          <w:lang w:eastAsia="hr-HR"/>
        </w:rPr>
        <w:t>65</w:t>
      </w:r>
    </w:p>
    <w:p w:rsidRPr="007951CA" w:rsidR="007951CA" w:rsidP="007951CA" w:rsidRDefault="007951CA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7951CA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7951CA">
        <w:rPr>
          <w:rFonts w:eastAsia="Times New Roman" w:cs="Arial"/>
          <w:bCs/>
          <w:szCs w:val="24"/>
          <w:lang w:eastAsia="hr-HR"/>
        </w:rPr>
        <w:t>Z A P I S N I K</w:t>
      </w:r>
    </w:p>
    <w:p w:rsidRPr="007951CA" w:rsidR="007951CA" w:rsidP="007951CA" w:rsidRDefault="007951CA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7951CA">
        <w:rPr>
          <w:rFonts w:eastAsia="Times New Roman" w:cs="Arial"/>
          <w:bCs/>
          <w:szCs w:val="24"/>
          <w:lang w:eastAsia="hr-HR"/>
        </w:rPr>
        <w:t>od 2. rujna 2025.</w:t>
      </w:r>
    </w:p>
    <w:p w:rsidRPr="007951CA" w:rsidR="007951CA" w:rsidP="007951CA" w:rsidRDefault="007951CA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7951CA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7951CA" w:rsidR="007951CA" w:rsidP="007951CA" w:rsidRDefault="007951CA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7951CA">
        <w:rPr>
          <w:rFonts w:eastAsia="Times New Roman" w:cs="Arial"/>
          <w:bCs/>
          <w:szCs w:val="24"/>
          <w:lang w:eastAsia="hr-HR"/>
        </w:rPr>
        <w:t xml:space="preserve">u stečajnom postupku nad dužnikom </w:t>
      </w:r>
    </w:p>
    <w:p w:rsidRPr="007951CA" w:rsidR="007951CA" w:rsidP="007951CA" w:rsidRDefault="007951CA">
      <w:pPr>
        <w:spacing w:after="0" w:line="240" w:lineRule="auto"/>
        <w:jc w:val="center"/>
        <w:rPr>
          <w:rFonts w:eastAsia="Times New Roman" w:cs="Arial"/>
          <w:bCs/>
          <w:color w:val="7F7F7F"/>
          <w:szCs w:val="24"/>
          <w:lang w:eastAsia="hr-HR"/>
        </w:rPr>
      </w:pPr>
      <w:r w:rsidRPr="0012735E">
        <w:rPr>
          <w:rFonts w:cs="Arial"/>
          <w:szCs w:val="24"/>
        </w:rPr>
        <w:t>KOBAŠ PRIJEVOZ j.d.o.o., Šišan, Ulica Giuseppea Trombe 110, OIB: 92937648344</w:t>
      </w:r>
    </w:p>
    <w:p w:rsidRPr="007951CA" w:rsidR="007951CA" w:rsidP="007951CA" w:rsidRDefault="007951CA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7951C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7951CA">
        <w:rPr>
          <w:rFonts w:eastAsia="Times New Roman" w:cs="Arial"/>
          <w:bCs/>
          <w:szCs w:val="24"/>
          <w:lang w:eastAsia="hr-HR"/>
        </w:rPr>
        <w:t xml:space="preserve">OD SUDA </w:t>
      </w:r>
      <w:r>
        <w:rPr>
          <w:rFonts w:eastAsia="Times New Roman" w:cs="Arial"/>
          <w:bCs/>
          <w:szCs w:val="24"/>
          <w:lang w:eastAsia="hr-HR"/>
        </w:rPr>
        <w:t>PRISUT</w:t>
      </w:r>
      <w:r w:rsidRPr="007951CA">
        <w:rPr>
          <w:rFonts w:eastAsia="Times New Roman" w:cs="Arial"/>
          <w:bCs/>
          <w:szCs w:val="24"/>
          <w:lang w:eastAsia="hr-HR"/>
        </w:rPr>
        <w:t>NI:</w:t>
      </w:r>
    </w:p>
    <w:p w:rsidRPr="007951CA" w:rsidR="007951CA" w:rsidP="007951CA" w:rsidRDefault="006C53A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Adrijana Labinjan Skok, sudac</w:t>
      </w:r>
      <w:r w:rsidRPr="007951CA" w:rsidR="007951CA">
        <w:rPr>
          <w:rFonts w:eastAsia="Times New Roman" w:cs="Arial"/>
          <w:bCs/>
          <w:szCs w:val="24"/>
          <w:lang w:eastAsia="hr-HR"/>
        </w:rPr>
        <w:t xml:space="preserve"> </w:t>
      </w:r>
    </w:p>
    <w:p w:rsidRPr="007951CA" w:rsidR="007951CA" w:rsidP="007951CA" w:rsidRDefault="007951C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7951CA">
        <w:rPr>
          <w:rFonts w:eastAsia="Times New Roman" w:cs="Arial"/>
          <w:bCs/>
          <w:szCs w:val="24"/>
          <w:lang w:eastAsia="hr-HR"/>
        </w:rPr>
        <w:t>Jasmina Matika, zapisničar</w:t>
      </w:r>
    </w:p>
    <w:p w:rsidRPr="007951CA" w:rsidR="007951CA" w:rsidP="007951CA" w:rsidRDefault="007951C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7951C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7951CA">
        <w:rPr>
          <w:rFonts w:eastAsia="Times New Roman" w:cs="Arial"/>
          <w:bCs/>
          <w:szCs w:val="24"/>
          <w:lang w:eastAsia="hr-HR"/>
        </w:rPr>
        <w:t>Početak u 9:00 sati.</w:t>
      </w:r>
    </w:p>
    <w:p w:rsidRPr="007951CA" w:rsidR="007951CA" w:rsidP="007951CA" w:rsidRDefault="007951C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7951C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7951CA">
        <w:rPr>
          <w:rFonts w:eastAsia="Times New Roman" w:cs="Arial"/>
          <w:bCs/>
          <w:szCs w:val="24"/>
          <w:lang w:eastAsia="hr-HR"/>
        </w:rPr>
        <w:t>Ročište je javno.</w:t>
      </w:r>
    </w:p>
    <w:p w:rsidRPr="007951CA" w:rsidR="007951CA" w:rsidP="007951CA" w:rsidRDefault="007951C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2E49B6" w:rsidR="007951CA" w:rsidP="007951CA" w:rsidRDefault="007951C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2E49B6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2E49B6" w:rsidR="007951CA" w:rsidP="007951CA" w:rsidRDefault="000C0C3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2E49B6">
        <w:rPr>
          <w:rFonts w:eastAsia="Times New Roman" w:cs="Arial"/>
          <w:bCs/>
          <w:szCs w:val="24"/>
          <w:lang w:eastAsia="hr-HR"/>
        </w:rPr>
        <w:t>- stečajni</w:t>
      </w:r>
      <w:r w:rsidRPr="002E49B6" w:rsidR="007951CA">
        <w:rPr>
          <w:rFonts w:eastAsia="Times New Roman" w:cs="Arial"/>
          <w:bCs/>
          <w:szCs w:val="24"/>
          <w:lang w:eastAsia="hr-HR"/>
        </w:rPr>
        <w:t xml:space="preserve"> upravitelj Marijana Babić</w:t>
      </w:r>
      <w:r w:rsidRPr="002E49B6">
        <w:rPr>
          <w:rFonts w:eastAsia="Times New Roman" w:cs="Arial"/>
          <w:bCs/>
          <w:szCs w:val="24"/>
          <w:lang w:eastAsia="hr-HR"/>
        </w:rPr>
        <w:t>, na daljinu</w:t>
      </w:r>
    </w:p>
    <w:p w:rsidRPr="002E49B6" w:rsidR="000C0C30" w:rsidP="007951CA" w:rsidRDefault="007951C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2E49B6">
        <w:rPr>
          <w:rFonts w:eastAsia="Times New Roman" w:cs="Arial"/>
          <w:bCs/>
          <w:szCs w:val="24"/>
          <w:lang w:eastAsia="hr-HR"/>
        </w:rPr>
        <w:t xml:space="preserve">- za Republiku Hrvatsku </w:t>
      </w:r>
      <w:r w:rsidRPr="002E49B6" w:rsidR="000C0C30">
        <w:rPr>
          <w:rFonts w:eastAsia="Times New Roman" w:cs="Arial"/>
          <w:bCs/>
          <w:szCs w:val="24"/>
          <w:lang w:eastAsia="hr-HR"/>
        </w:rPr>
        <w:t xml:space="preserve">punomoćnica Ana Morić, viša državnoodvjetnička savjetnica </w:t>
      </w:r>
    </w:p>
    <w:p w:rsidRPr="002E49B6" w:rsidR="007951CA" w:rsidP="007951CA" w:rsidRDefault="000C0C3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2E49B6">
        <w:rPr>
          <w:rFonts w:eastAsia="Times New Roman" w:cs="Arial"/>
          <w:bCs/>
          <w:szCs w:val="24"/>
          <w:lang w:eastAsia="hr-HR"/>
        </w:rPr>
        <w:t xml:space="preserve">  - specijalistica u </w:t>
      </w:r>
      <w:r w:rsidRPr="002E49B6" w:rsidR="007951CA">
        <w:rPr>
          <w:rFonts w:eastAsia="Times New Roman" w:cs="Arial"/>
          <w:bCs/>
          <w:szCs w:val="24"/>
          <w:lang w:eastAsia="hr-HR"/>
        </w:rPr>
        <w:t xml:space="preserve">ŽDO u Puli, </w:t>
      </w:r>
      <w:r w:rsidRPr="002E49B6">
        <w:rPr>
          <w:rFonts w:eastAsia="Times New Roman" w:cs="Arial"/>
          <w:bCs/>
          <w:szCs w:val="24"/>
          <w:lang w:eastAsia="hr-HR"/>
        </w:rPr>
        <w:t>na daljinu</w:t>
      </w:r>
    </w:p>
    <w:p w:rsidRPr="002E49B6" w:rsidR="002E49B6" w:rsidP="007951CA" w:rsidRDefault="002E49B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2E49B6">
        <w:rPr>
          <w:rFonts w:eastAsia="Times New Roman" w:cs="Arial"/>
          <w:bCs/>
          <w:szCs w:val="24"/>
          <w:lang w:eastAsia="hr-HR"/>
        </w:rPr>
        <w:t xml:space="preserve">- za KOCKA d.o.o., zamjenik punomoćnika Ivan Vučićević, odvjetnik iz Pule, </w:t>
      </w:r>
    </w:p>
    <w:p w:rsidRPr="002E49B6" w:rsidR="002E49B6" w:rsidP="007951CA" w:rsidRDefault="002E49B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2E49B6">
        <w:rPr>
          <w:rFonts w:eastAsia="Times New Roman" w:cs="Arial"/>
          <w:bCs/>
          <w:szCs w:val="24"/>
          <w:lang w:eastAsia="hr-HR"/>
        </w:rPr>
        <w:t xml:space="preserve">  zamjensku punomoć prilaže, u sudnici</w:t>
      </w:r>
    </w:p>
    <w:p w:rsidRPr="007951CA" w:rsidR="007951CA" w:rsidP="0032298C" w:rsidRDefault="007951C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7951C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7951CA">
        <w:rPr>
          <w:rFonts w:eastAsia="Times New Roman" w:cs="Arial"/>
          <w:bCs/>
          <w:szCs w:val="24"/>
          <w:lang w:eastAsia="hr-HR"/>
        </w:rPr>
        <w:tab/>
        <w:t>Utvrđuje se da je za ovo ročište poziv vjerovnicima istaknut na e-Oglasnoj ploči suda dana 18.7.2025.</w:t>
      </w:r>
    </w:p>
    <w:p w:rsidRPr="007951CA" w:rsidR="007951CA" w:rsidP="007951CA" w:rsidRDefault="007951CA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0C0C30">
      <w:pPr>
        <w:spacing w:after="0" w:line="240" w:lineRule="auto"/>
        <w:ind w:firstLine="360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Sudac</w:t>
      </w:r>
      <w:r w:rsidRPr="007951CA" w:rsidR="007951CA">
        <w:rPr>
          <w:rFonts w:eastAsia="Times New Roman" w:cs="Arial"/>
          <w:bCs/>
          <w:szCs w:val="24"/>
          <w:lang w:eastAsia="hr-HR"/>
        </w:rPr>
        <w:t xml:space="preserve"> utvrđuje Dnevni red kako je određen zaključkom od 18. srpnja 2025.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7951CA" w:rsidR="007951CA" w:rsidP="007951CA" w:rsidRDefault="007951CA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</w:p>
    <w:p w:rsidRPr="007951CA" w:rsidR="007951CA" w:rsidP="007951CA" w:rsidRDefault="007951C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7951CA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="007951CA" w:rsidP="007951CA" w:rsidRDefault="007951C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F2607">
        <w:rPr>
          <w:rFonts w:eastAsia="Times New Roman" w:cs="Arial"/>
          <w:szCs w:val="24"/>
          <w:lang w:eastAsia="hr-HR"/>
        </w:rPr>
        <w:t>1.</w:t>
      </w:r>
      <w:r w:rsidRPr="00DF2607">
        <w:rPr>
          <w:rFonts w:eastAsia="Times New Roman" w:cs="Arial"/>
          <w:szCs w:val="24"/>
          <w:lang w:eastAsia="hr-HR"/>
        </w:rPr>
        <w:tab/>
        <w:t>Izvješće stečajnog upravitelja o dosadašnjem tijeku stečajnog postupka i stanju stečajne mase.</w:t>
      </w:r>
    </w:p>
    <w:p w:rsidRPr="008F598C" w:rsidR="007951CA" w:rsidP="007951CA" w:rsidRDefault="007951C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F598C">
        <w:rPr>
          <w:rFonts w:eastAsia="Times New Roman" w:cs="Arial"/>
          <w:szCs w:val="24"/>
          <w:lang w:eastAsia="hr-HR"/>
        </w:rPr>
        <w:t>2.</w:t>
      </w:r>
      <w:r w:rsidRPr="008F598C">
        <w:rPr>
          <w:rFonts w:eastAsia="Times New Roman" w:cs="Arial"/>
          <w:szCs w:val="24"/>
          <w:lang w:eastAsia="hr-HR"/>
        </w:rPr>
        <w:tab/>
      </w:r>
      <w:r>
        <w:rPr>
          <w:rFonts w:eastAsia="Times New Roman" w:cs="Arial"/>
          <w:szCs w:val="24"/>
          <w:lang w:eastAsia="hr-HR"/>
        </w:rPr>
        <w:t>Razno</w:t>
      </w:r>
      <w:r w:rsidRPr="008F598C">
        <w:rPr>
          <w:rFonts w:eastAsia="Times New Roman" w:cs="Arial"/>
          <w:szCs w:val="24"/>
          <w:lang w:eastAsia="hr-HR"/>
        </w:rPr>
        <w:t>.</w:t>
      </w:r>
    </w:p>
    <w:p w:rsidRPr="007951CA" w:rsidR="007951CA" w:rsidP="007951CA" w:rsidRDefault="007951CA">
      <w:pPr>
        <w:spacing w:after="0" w:line="240" w:lineRule="auto"/>
        <w:ind w:firstLine="708"/>
        <w:jc w:val="both"/>
        <w:rPr>
          <w:rFonts w:eastAsia="Times New Roman" w:cs="Arial"/>
          <w:bCs/>
          <w:color w:val="76923C"/>
          <w:szCs w:val="24"/>
          <w:lang w:eastAsia="hr-HR"/>
        </w:rPr>
      </w:pPr>
    </w:p>
    <w:p w:rsidRPr="007951CA" w:rsidR="007951CA" w:rsidP="007951CA" w:rsidRDefault="007951CA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7951CA">
        <w:rPr>
          <w:rFonts w:eastAsia="Times New Roman" w:cs="Arial"/>
          <w:bCs/>
          <w:szCs w:val="24"/>
          <w:lang w:eastAsia="hr-HR"/>
        </w:rPr>
        <w:t>Prelazi se na točku 1. dnevnog reda:</w:t>
      </w:r>
    </w:p>
    <w:p w:rsidR="007951CA" w:rsidP="007951CA" w:rsidRDefault="0032298C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Stečajni</w:t>
      </w:r>
      <w:r w:rsidRPr="007951CA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 xml:space="preserve"> iznosi izvješće usmeno u bitnome kao i pisano te navodi da je procijenjeno pravo građenja po stalnom sudskom vještaku za graditeljstvo i procjenu nekretnina, Denisu Lakošeljcu, te je dao procjenu 8. ožujka 2025. na iznos od 17.839,00 eura. </w:t>
      </w:r>
    </w:p>
    <w:p w:rsidR="0032298C" w:rsidP="007951CA" w:rsidRDefault="0032298C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I dalje je nepoznato gdje se nalazi vozilo – kamion MAN, jer policija nije dostavila obavijest da ga je locirala. </w:t>
      </w:r>
    </w:p>
    <w:p w:rsidR="0032298C" w:rsidP="007951CA" w:rsidRDefault="0032298C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32298C" w:rsidP="007951CA" w:rsidRDefault="0032298C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Utvrđuje se da je u spis zaprimljen podnesak trgovačkog društva KOCKA d.o.o. u kojem u bitnome navodi da je to društvo zainteresirano za kupnju prava građenja upisano u zk.ul. 22588, 22589 i 22590, sve k.o. Pula, za iznos od 14.500,00 eura.</w:t>
      </w:r>
    </w:p>
    <w:p w:rsidR="005A624B" w:rsidP="007951CA" w:rsidRDefault="005A624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5A624B" w:rsidP="007951CA" w:rsidRDefault="005A624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Stečajni</w:t>
      </w:r>
      <w:r w:rsidRPr="007951CA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 xml:space="preserve"> navodi da u ovom trenutku nema popis svih troškova i obveza stečajne mase, to može dostaviti u kraćem roku. </w:t>
      </w:r>
    </w:p>
    <w:p w:rsidR="005A624B" w:rsidP="007951CA" w:rsidRDefault="005A624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5A624B" w:rsidP="007951CA" w:rsidRDefault="005A624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Zamjenik pun. KOCKA d.o.o. je suglasan da se dostavi obračun svih troškova, nakon čega bi se o tome očitovao, s obzirom da je zainteresiran za kupnju prava građenja budući da je to društvo vlasnik zemljišta na kojem je osnovano pravo građenja.</w:t>
      </w:r>
    </w:p>
    <w:p w:rsidR="005A624B" w:rsidP="007951CA" w:rsidRDefault="005A624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5A624B" w:rsidP="007951CA" w:rsidRDefault="005A624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Vjerovnik Republika Hrvatska izjavljuje da troškovi tog vjerovnika iznose 1.200,00 eura, a odnose se na trošak zastupanja. Predlaže se da se pozovu niži isplatni redovi na prijavu tražbina kako bi se imalo potpunu informaciju o tražbinama svih vjerovnika. S obzirom da stečajni upravitelj navodi kako je izgledno da ponuda od 14.500,00 eura nije dostatna za pokriće svih tražbina i troškova, ta se ponuda u ovom trenutku ne može prihvatiti.</w:t>
      </w:r>
    </w:p>
    <w:p w:rsidR="005A624B" w:rsidP="007951CA" w:rsidRDefault="005A624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5A624B" w:rsidP="007951CA" w:rsidRDefault="005A624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Sudac donosi</w:t>
      </w:r>
    </w:p>
    <w:p w:rsidR="005A624B" w:rsidP="007951CA" w:rsidRDefault="005A624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5A624B" w:rsidP="005A624B" w:rsidRDefault="005A624B">
      <w:pPr>
        <w:spacing w:after="0" w:line="240" w:lineRule="auto"/>
        <w:ind w:firstLine="708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R j e š e nj e</w:t>
      </w:r>
    </w:p>
    <w:p w:rsidR="005A624B" w:rsidP="007951CA" w:rsidRDefault="005A624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7951CA" w:rsidR="005A624B" w:rsidP="007951CA" w:rsidRDefault="005A624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Uputiti će se poziv za dostavu prijava tražbina vjerovnika nižih isplatnih redova. Nakon što prispiju njihove prijave tražbina poziva se stečajni upravitelj dostaviti obračun svih troškova i obveza stečajne mase.</w:t>
      </w:r>
    </w:p>
    <w:p w:rsidRPr="007951CA" w:rsidR="007951CA" w:rsidP="007951CA" w:rsidRDefault="007951CA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7951CA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7951CA">
        <w:rPr>
          <w:rFonts w:eastAsia="Times New Roman" w:cs="Arial"/>
          <w:bCs/>
          <w:szCs w:val="24"/>
          <w:lang w:eastAsia="hr-HR"/>
        </w:rPr>
        <w:t>Prelazi se na točku 2. dnevnog reda:</w:t>
      </w:r>
    </w:p>
    <w:p w:rsidRPr="007951CA" w:rsidR="007951CA" w:rsidP="007951CA" w:rsidRDefault="005A624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Nema navoda.</w:t>
      </w:r>
    </w:p>
    <w:p w:rsidRPr="007951CA" w:rsidR="007951CA" w:rsidP="007951CA" w:rsidRDefault="007951CA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7951CA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5A624B" w:rsidR="007951CA" w:rsidP="007951CA" w:rsidRDefault="007951CA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A624B">
        <w:rPr>
          <w:rFonts w:eastAsia="Times New Roman" w:cs="Arial"/>
          <w:bCs/>
          <w:szCs w:val="24"/>
          <w:lang w:eastAsia="hr-HR"/>
        </w:rPr>
        <w:tab/>
        <w:t>S obzirom da se ročište održava na daljinu, nazočni</w:t>
      </w:r>
      <w:r w:rsidRPr="005A624B" w:rsidR="005A624B">
        <w:rPr>
          <w:rFonts w:eastAsia="Times New Roman" w:cs="Arial"/>
          <w:bCs/>
          <w:szCs w:val="24"/>
          <w:lang w:eastAsia="hr-HR"/>
        </w:rPr>
        <w:t xml:space="preserve"> na daljinu</w:t>
      </w:r>
      <w:r w:rsidRPr="005A624B">
        <w:rPr>
          <w:rFonts w:eastAsia="Times New Roman" w:cs="Arial"/>
          <w:bCs/>
          <w:szCs w:val="24"/>
          <w:lang w:eastAsia="hr-HR"/>
        </w:rPr>
        <w:t xml:space="preserve"> potvrđuju da su tijek sastava zapisnika pratili putem zvučnika i putem ekrana na svojim računalima te da nemaju prigovora na sastav zapisnika koji neće potpisivati a objaviti će se na e-Oglasnoj ploči suda.</w:t>
      </w:r>
    </w:p>
    <w:p w:rsidRPr="005A624B" w:rsidR="007951CA" w:rsidP="007951CA" w:rsidRDefault="007951CA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7951CA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7951CA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7951CA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7951CA">
        <w:rPr>
          <w:rFonts w:eastAsia="Times New Roman" w:cs="Arial"/>
          <w:bCs/>
          <w:szCs w:val="24"/>
          <w:lang w:eastAsia="hr-HR"/>
        </w:rPr>
        <w:t xml:space="preserve">  Dovršeno u </w:t>
      </w:r>
      <w:r w:rsidR="005A624B">
        <w:rPr>
          <w:rFonts w:eastAsia="Times New Roman" w:cs="Arial"/>
          <w:bCs/>
          <w:szCs w:val="24"/>
          <w:lang w:eastAsia="hr-HR"/>
        </w:rPr>
        <w:t>9</w:t>
      </w:r>
      <w:r w:rsidRPr="007951CA">
        <w:rPr>
          <w:rFonts w:eastAsia="Times New Roman" w:cs="Arial"/>
          <w:bCs/>
          <w:szCs w:val="24"/>
          <w:lang w:eastAsia="hr-HR"/>
        </w:rPr>
        <w:t>:</w:t>
      </w:r>
      <w:r w:rsidR="005A624B">
        <w:rPr>
          <w:rFonts w:eastAsia="Times New Roman" w:cs="Arial"/>
          <w:bCs/>
          <w:szCs w:val="24"/>
          <w:lang w:eastAsia="hr-HR"/>
        </w:rPr>
        <w:t>22</w:t>
      </w:r>
      <w:r w:rsidRPr="007951CA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7951CA" w:rsidR="007951CA" w:rsidP="007951CA" w:rsidRDefault="007951C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7951C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7951C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7951C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6C53A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 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Sudac</w:t>
      </w:r>
      <w:r w:rsidRPr="007951CA" w:rsidR="007951CA">
        <w:rPr>
          <w:rFonts w:eastAsia="Times New Roman" w:cs="Arial"/>
          <w:bCs/>
          <w:szCs w:val="24"/>
          <w:lang w:eastAsia="hr-HR"/>
        </w:rPr>
        <w:t xml:space="preserve">            </w:t>
      </w:r>
      <w:r w:rsidRPr="007951CA" w:rsidR="007951CA">
        <w:rPr>
          <w:rFonts w:eastAsia="Times New Roman" w:cs="Arial"/>
          <w:bCs/>
          <w:szCs w:val="24"/>
          <w:lang w:eastAsia="hr-HR"/>
        </w:rPr>
        <w:tab/>
        <w:t xml:space="preserve">                 Stečajn</w:t>
      </w:r>
      <w:r>
        <w:rPr>
          <w:rFonts w:eastAsia="Times New Roman" w:cs="Arial"/>
          <w:bCs/>
          <w:szCs w:val="24"/>
          <w:lang w:eastAsia="hr-HR"/>
        </w:rPr>
        <w:t>i</w:t>
      </w:r>
      <w:r w:rsidRPr="007951CA" w:rsidR="007951CA">
        <w:rPr>
          <w:rFonts w:eastAsia="Times New Roman" w:cs="Arial"/>
          <w:bCs/>
          <w:szCs w:val="24"/>
          <w:lang w:eastAsia="hr-HR"/>
        </w:rPr>
        <w:t xml:space="preserve"> upravitelj</w:t>
      </w:r>
    </w:p>
    <w:p w:rsidRPr="007951CA" w:rsidR="007951CA" w:rsidP="007951CA" w:rsidRDefault="007951C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7951C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7951C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7951C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6C53AC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Zapisničar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</w:t>
      </w:r>
      <w:r w:rsidR="000C7F7A">
        <w:rPr>
          <w:rFonts w:eastAsia="Times New Roman" w:cs="Arial"/>
          <w:bCs/>
          <w:szCs w:val="24"/>
          <w:lang w:eastAsia="hr-HR"/>
        </w:rPr>
        <w:t>Ostali</w:t>
      </w:r>
      <w:r w:rsidRPr="007951CA" w:rsidR="007951CA">
        <w:rPr>
          <w:rFonts w:eastAsia="Times New Roman" w:cs="Arial"/>
          <w:bCs/>
          <w:szCs w:val="24"/>
          <w:lang w:eastAsia="hr-HR"/>
        </w:rPr>
        <w:tab/>
      </w:r>
    </w:p>
    <w:p w:rsidRPr="007951CA" w:rsidR="007951CA" w:rsidP="007951CA" w:rsidRDefault="007951CA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7951CA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7951CA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7951CA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7951CA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951CA" w:rsidR="007951CA" w:rsidP="007951CA" w:rsidRDefault="007951CA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/>
    <w:sectPr w:rsidR="002410FA" w:rsidSect="00FF2C6B">
      <w:headerReference w:type="even" r:id="rId7"/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951CA" w:rsidP="007951CA" w:rsidRDefault="007951CA">
      <w:pPr>
        <w:spacing w:after="0" w:line="240" w:lineRule="auto"/>
      </w:pPr>
      <w:r>
        <w:separator/>
      </w:r>
    </w:p>
  </w:endnote>
  <w:endnote w:type="continuationSeparator" w:id="0">
    <w:p w:rsidR="007951CA" w:rsidP="007951CA" w:rsidRDefault="00795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951CA" w:rsidP="007951CA" w:rsidRDefault="007951CA">
      <w:pPr>
        <w:spacing w:after="0" w:line="240" w:lineRule="auto"/>
      </w:pPr>
      <w:r>
        <w:separator/>
      </w:r>
    </w:p>
  </w:footnote>
  <w:footnote w:type="continuationSeparator" w:id="0">
    <w:p w:rsidR="007951CA" w:rsidP="007951CA" w:rsidRDefault="00795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7951C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D82C2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A1600" w:rsidR="0037515D" w:rsidP="00E72846" w:rsidRDefault="007951CA">
    <w:pPr>
      <w:pStyle w:val="Zaglavlje"/>
      <w:framePr w:wrap="around" w:hAnchor="margin" w:vAnchor="text" w:xAlign="center" w:y="1"/>
      <w:rPr>
        <w:rStyle w:val="Brojstranice"/>
      </w:rPr>
    </w:pPr>
    <w:r w:rsidRPr="000A1600">
      <w:rPr>
        <w:rStyle w:val="Brojstranice"/>
      </w:rPr>
      <w:fldChar w:fldCharType="begin"/>
    </w:r>
    <w:r w:rsidRPr="000A1600">
      <w:rPr>
        <w:rStyle w:val="Brojstranice"/>
      </w:rPr>
      <w:instrText xml:space="preserve">PAGE  </w:instrText>
    </w:r>
    <w:r w:rsidRPr="000A1600">
      <w:rPr>
        <w:rStyle w:val="Brojstranice"/>
      </w:rPr>
      <w:fldChar w:fldCharType="separate"/>
    </w:r>
    <w:r w:rsidR="00D82C2F">
      <w:rPr>
        <w:rStyle w:val="Brojstranice"/>
        <w:noProof/>
      </w:rPr>
      <w:t>2</w:t>
    </w:r>
    <w:r w:rsidRPr="000A1600">
      <w:rPr>
        <w:rStyle w:val="Brojstranice"/>
      </w:rPr>
      <w:fldChar w:fldCharType="end"/>
    </w:r>
  </w:p>
  <w:p w:rsidRPr="007951CA" w:rsidR="0037515D" w:rsidP="007951CA" w:rsidRDefault="007951CA">
    <w:pPr>
      <w:jc w:val="right"/>
    </w:pPr>
    <w:r>
      <w:tab/>
    </w:r>
    <w:r w:rsidRPr="000A1600">
      <w:tab/>
      <w:t xml:space="preserve">                                                                                                </w:t>
    </w:r>
    <w:r>
      <w:t>St-14</w:t>
    </w:r>
    <w:r w:rsidRPr="007951CA">
      <w:t>/202</w:t>
    </w:r>
    <w:r>
      <w:t>3</w:t>
    </w:r>
    <w:r w:rsidRPr="007951CA">
      <w:t>-</w:t>
    </w:r>
    <w:r w:rsidR="006C53AC">
      <w:t>65</w:t>
    </w:r>
  </w:p>
  <w:p w:rsidR="00747C40" w:rsidRDefault="00D82C2F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1CA"/>
    <w:rsid w:val="000C0C30"/>
    <w:rsid w:val="000C7F7A"/>
    <w:rsid w:val="002410FA"/>
    <w:rsid w:val="002E49B6"/>
    <w:rsid w:val="0032298C"/>
    <w:rsid w:val="005A0EC7"/>
    <w:rsid w:val="005A624B"/>
    <w:rsid w:val="006C53AC"/>
    <w:rsid w:val="007951CA"/>
    <w:rsid w:val="00D82C2F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5:docId w15:val="{4DF56F39-2AEE-42B2-AA84-5B2A9B3BBB25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951C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951CA"/>
  </w:style>
  <w:style w:type="character" w:styleId="Brojstranice">
    <w:name w:val="page number"/>
    <w:basedOn w:val="Zadanifontodlomka"/>
    <w:rsid w:val="007951CA"/>
  </w:style>
  <w:style w:type="paragraph" w:styleId="Podnoje">
    <w:name w:val="footer"/>
    <w:basedOn w:val="Normal"/>
    <w:link w:val="PodnojeChar"/>
    <w:uiPriority w:val="99"/>
    <w:unhideWhenUsed/>
    <w:rsid w:val="007951C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951CA"/>
  </w:style>
  <w:style w:type="character" w:styleId="Tekstrezerviranogmjesta">
    <w:name w:val="Placeholder Text"/>
    <w:basedOn w:val="Zadanifontodlomka"/>
    <w:uiPriority w:val="99"/>
    <w:semiHidden/>
    <w:rsid w:val="00D82C2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2C2F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82C2F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82C2F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82C2F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2. rujna 2025.</izvorni_sadrzaj>
    <derivirana_varijabla naziv="DomainObject.StvarniPocetakDatum_1">2. rujna 2025.</derivirana_varijabla>
  </DomainObject.StvarniPocetakDatum>
  <DomainObject.StvarniZavrsetakDatum>
    <izvorni_sadrzaj>2. rujna 2025.</izvorni_sadrzaj>
    <derivirana_varijabla naziv="DomainObject.StvarniZavrsetakDatum_1">2. rujna 2025.</derivirana_varijabla>
  </DomainObject.StvarniZavrsetakDatum>
  <DomainObject.PlaniraniZavrsetakDatum>
    <izvorni_sadrzaj>2. rujna 2025.</izvorni_sadrzaj>
    <derivirana_varijabla naziv="DomainObject.PlaniraniZavrsetakDatum_1">2. rujna 2025.</derivirana_varijabla>
  </DomainObject.PlaniraniZavrsetakDatum>
  <DomainObject.PlaniraniPocetakDatum>
    <izvorni_sadrzaj>2. rujna 2025.</izvorni_sadrzaj>
    <derivirana_varijabla naziv="DomainObject.PlaniraniPocetakDatum_1">2. rujna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09:22</izvorni_sadrzaj>
    <derivirana_varijabla naziv="DomainObject.StvarniZavrsetakVrijeme_1">09:22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rujna 2025.</izvorni_sadrzaj>
    <derivirana_varijabla naziv="DomainObject.Zapisnik.DatumKreiranja_1">2.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St-14/2023-66</izvorni_sadrzaj>
    <derivirana_varijabla naziv="DomainObject.Zapisnik.Oznaka_1">St-14/2023-66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prosinca 2022.</izvorni_sadrzaj>
    <derivirana_varijabla naziv="DomainObject.Predmet.DatumIzradeOptuznogAkta_1">30. prosinca 2022.</derivirana_varijabla>
  </DomainObject.Predmet.DatumIzradeOptuznogAkta>
  <DomainObject.Predmet.DatumIzradeOptuznogAktaFormated>
    <izvorni_sadrzaj>30.12.2022.</izvorni_sadrzaj>
    <derivirana_varijabla naziv="DomainObject.Predmet.DatumIzradeOptuznogAktaFormated_1">30.12.2022.</derivirana_varijabla>
  </DomainObject.Predmet.DatumIzradeOptuznogAktaFormated>
  <DomainObject.Predmet.DatumOsnivanja>
    <izvorni_sadrzaj>9. siječnja 2023.</izvorni_sadrzaj>
    <derivirana_varijabla naziv="DomainObject.Predmet.DatumOsnivanja_1">9.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siječnja 2023.</izvorni_sadrzaj>
    <derivirana_varijabla naziv="DomainObject.Predmet.DatumPrimitkaOptuznogAkta_1">5. siječnja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iznos na prijedlogu iskazan u kunama-preračunato u EUR</izvorni_sadrzaj>
    <derivirana_varijabla naziv="DomainObject.Predmet.Opis_1">iznos na prijedlogu iskazan u kunama-preračunato u EUR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St-14/2023</izvorni_sadrzaj>
    <derivirana_varijabla naziv="DomainObject.Predmet.OznakaBroj_1">St-14/2023</derivirana_varijabla>
  </DomainObject.Predmet.OznakaBroj>
  <DomainObject.Predmet.OznakaBrojOptuznogAkta>
    <izvorni_sadrzaj>04-06-22-6163</izvorni_sadrzaj>
    <derivirana_varijabla naziv="DomainObject.Predmet.OznakaBrojOptuznogAkta_1">04-06-22-6163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KOBAŠ PRIJEVOZ j.d.o.o. Šišan</izvorni_sadrzaj>
    <derivirana_varijabla naziv="DomainObject.Predmet.ProtustrankaFormated_1">  KOBAŠ PRIJEVOZ j.d.o.o. Šišan</derivirana_varijabla>
  </DomainObject.Predmet.ProtustrankaFormated>
  <DomainObject.Predmet.ProtustrankaFormatedOIB>
    <izvorni_sadrzaj>  KOBAŠ PRIJEVOZ j.d.o.o. Šišan, OIB 92937648344</izvorni_sadrzaj>
    <derivirana_varijabla naziv="DomainObject.Predmet.ProtustrankaFormatedOIB_1">  KOBAŠ PRIJEVOZ j.d.o.o. Šišan, OIB 92937648344</derivirana_varijabla>
  </DomainObject.Predmet.ProtustrankaFormatedOIB>
  <DomainObject.Predmet.ProtustrankaFormatedWithAdress>
    <izvorni_sadrzaj> KOBAŠ PRIJEVOZ j.d.o.o. Šišan, Ulica Giuseppea Trombe 110, 52100 Šišan</izvorni_sadrzaj>
    <derivirana_varijabla naziv="DomainObject.Predmet.ProtustrankaFormatedWithAdress_1"> KOBAŠ PRIJEVOZ j.d.o.o. Šišan, Ulica Giuseppea Trombe 110, 52100 Šišan</derivirana_varijabla>
  </DomainObject.Predmet.ProtustrankaFormatedWithAdress>
  <DomainObject.Predmet.ProtustrankaFormatedWithAdressOIB>
    <izvorni_sadrzaj> KOBAŠ PRIJEVOZ j.d.o.o. Šišan, OIB 92937648344, Ulica Giuseppea Trombe 110, 52100 Šišan</izvorni_sadrzaj>
    <derivirana_varijabla naziv="DomainObject.Predmet.ProtustrankaFormatedWithAdressOIB_1"> KOBAŠ PRIJEVOZ j.d.o.o. Šišan, OIB 92937648344, Ulica Giuseppea Trombe 110, 52100 Šišan</derivirana_varijabla>
  </DomainObject.Predmet.ProtustrankaFormatedWithAdressOIB>
  <DomainObject.Predmet.ProtustrankaWithAdress>
    <izvorni_sadrzaj>KOBAŠ PRIJEVOZ j.d.o.o. Šišan Ulica Giuseppea Trombe 110, 52100 Šišan</izvorni_sadrzaj>
    <derivirana_varijabla naziv="DomainObject.Predmet.ProtustrankaWithAdress_1">KOBAŠ PRIJEVOZ j.d.o.o. Šišan Ulica Giuseppea Trombe 110, 52100 Šišan</derivirana_varijabla>
  </DomainObject.Predmet.ProtustrankaWithAdress>
  <DomainObject.Predmet.ProtustrankaWithAdressOIB>
    <izvorni_sadrzaj>KOBAŠ PRIJEVOZ j.d.o.o. Šišan, OIB 92937648344, Ulica Giuseppea Trombe 110, 52100 Šišan</izvorni_sadrzaj>
    <derivirana_varijabla naziv="DomainObject.Predmet.ProtustrankaWithAdressOIB_1">KOBAŠ PRIJEVOZ j.d.o.o. Šišan, OIB 92937648344, Ulica Giuseppea Trombe 110, 52100 Šišan</derivirana_varijabla>
  </DomainObject.Predmet.ProtustrankaWithAdressOIB>
  <DomainObject.Predmet.ProtustrankaNazivFormated>
    <izvorni_sadrzaj>KOBAŠ PRIJEVOZ j.d.o.o. Šišan</izvorni_sadrzaj>
    <derivirana_varijabla naziv="DomainObject.Predmet.ProtustrankaNazivFormated_1">KOBAŠ PRIJEVOZ j.d.o.o. Šišan</derivirana_varijabla>
  </DomainObject.Predmet.ProtustrankaNazivFormated>
  <DomainObject.Predmet.ProtustrankaNazivFormatedOIB>
    <izvorni_sadrzaj>KOBAŠ PRIJEVOZ j.d.o.o. Šišan, OIB 92937648344</izvorni_sadrzaj>
    <derivirana_varijabla naziv="DomainObject.Predmet.ProtustrankaNazivFormatedOIB_1">KOBAŠ PRIJEVOZ j.d.o.o. Šišan, OIB 92937648344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OTP banka dioničko društvo</izvorni_sadrzaj>
    <derivirana_varijabla naziv="DomainObject.Predmet.StrankaFormated_1">  Financijska agencija (FINA); OTP banka dioničko društvo</derivirana_varijabla>
  </DomainObject.Predmet.StrankaFormated>
  <DomainObject.Predmet.StrankaFormatedOIB>
    <izvorni_sadrzaj>  Financijska agencija (FINA), OIB 85821130368; OTP banka dioničko društvo, OIB 52508873833</izvorni_sadrzaj>
    <derivirana_varijabla naziv="DomainObject.Predmet.StrankaFormatedOIB_1">  Financijska agencija (FINA), OIB 85821130368; OTP banka dioničko društvo, OIB 52508873833</derivirana_varijabla>
  </DomainObject.Predmet.StrankaFormatedOIB>
  <DomainObject.Predmet.StrankaFormatedWithAdress>
    <izvorni_sadrzaj> Financijska agencija (FINA), GIARDINI 5, 52100 Pula; OTP banka dioničko društvo, Ulica Domovinskog rata 61, 21000 Split</izvorni_sadrzaj>
    <derivirana_varijabla naziv="DomainObject.Predmet.StrankaFormatedWithAdress_1"> Financijska agencija (FINA), GIARDINI 5, 52100 Pula; OTP banka dioničko društvo, Ulica Domovinskog rata 61, 21000 Split</derivirana_varijabla>
  </DomainObject.Predmet.StrankaFormatedWithAdress>
  <DomainObject.Predmet.StrankaFormatedWithAdressOIB>
    <izvorni_sadrzaj> Financijska agencija (FINA), OIB 85821130368, GIARDINI 5, 52100 Pula; OTP banka dioničko društvo, OIB 52508873833, Ulica Domovinskog rata 61, 21000 Split</izvorni_sadrzaj>
    <derivirana_varijabla naziv="DomainObject.Predmet.StrankaFormatedWithAdressOIB_1"> Financijska agencija (FINA), OIB 85821130368, GIARDINI 5, 52100 Pula; OTP banka dioničko društvo, OIB 52508873833, Ulica Domovinskog rata 61, 21000 Split</derivirana_varijabla>
  </DomainObject.Predmet.StrankaFormatedWithAdressOIB>
  <DomainObject.Predmet.StrankaWithAdress>
    <izvorni_sadrzaj>Financijska agencija (FINA) GIARDINI 5,52100 Pula,OTP banka dioničko društvo Ulica Domovinskog rata 61,21000 Split</izvorni_sadrzaj>
    <derivirana_varijabla naziv="DomainObject.Predmet.StrankaWithAdress_1">Financijska agencija (FINA) GIARDINI 5,52100 Pula,OTP banka dioničko društvo Ulica Domovinskog rata 61,21000 Split</derivirana_varijabla>
  </DomainObject.Predmet.StrankaWithAdress>
  <DomainObject.Predmet.StrankaWithAdressOIB>
    <izvorni_sadrzaj>Financijska agencija (FINA), OIB 85821130368, GIARDINI 5,52100 Pula,OTP banka dioničko društvo, OIB 52508873833, Ulica Domovinskog rata 61,21000 Split</izvorni_sadrzaj>
    <derivirana_varijabla naziv="DomainObject.Predmet.StrankaWithAdressOIB_1">Financijska agencija (FINA), OIB 85821130368, GIARDINI 5,52100 Pula,OTP banka dioničko društvo, OIB 52508873833, Ulica Domovinskog rata 61,21000 Split</derivirana_varijabla>
  </DomainObject.Predmet.StrankaWithAdressOIB>
  <DomainObject.Predmet.StrankaNazivFormated>
    <izvorni_sadrzaj>Financijska agencija (FINA),OTP banka dioničko društvo</izvorni_sadrzaj>
    <derivirana_varijabla naziv="DomainObject.Predmet.StrankaNazivFormated_1">Financijska agencija (FINA),OTP banka dioničko društvo</derivirana_varijabla>
  </DomainObject.Predmet.StrankaNazivFormated>
  <DomainObject.Predmet.StrankaNazivFormatedOIB>
    <izvorni_sadrzaj>Financijska agencija (FINA), OIB 85821130368,OTP banka dioničko društvo, OIB 52508873833</izvorni_sadrzaj>
    <derivirana_varijabla naziv="DomainObject.Predmet.StrankaNazivFormatedOIB_1">Financijska agencija (FINA), OIB 85821130368,OTP banka dioničko društvo,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14071.38</izvorni_sadrzaj>
    <derivirana_varijabla naziv="DomainObject.Predmet.TrenutnaVrijednost_1">14071.38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OTP banka dioničko društvo</item>
    </izvorni_sadrzaj>
    <derivirana_varijabla naziv="DomainObject.Predmet.StrankaListFormated_1">
      <item>Financijska agencija (FINA)</item>
      <item>OTP banka dioničko društvo</item>
    </derivirana_varijabla>
  </DomainObject.Predmet.StrankaListFormated>
  <DomainObject.Predmet.StrankaListFormatedOIB>
    <izvorni_sadrzaj>
      <item>Financijska agencija (FINA), OIB 85821130368</item>
      <item>OTP banka dioničko društvo, OIB 52508873833</item>
    </izvorni_sadrzaj>
    <derivirana_varijabla naziv="DomainObject.Predmet.StrankaListFormatedOIB_1">
      <item>Financijska agencija (FINA), OIB 85821130368</item>
      <item>OTP banka dioničko društvo, OIB 52508873833</item>
    </derivirana_varijabla>
  </DomainObject.Predmet.StrankaListFormatedOIB>
  <DomainObject.Predmet.StrankaListFormatedWithAdress>
    <izvorni_sadrzaj>
      <item>Financijska agencija (FINA), GIARDINI 5, 52100 Pula</item>
      <item>OTP banka dioničko društvo, Ulica Domovinskog rata 61, 21000 Split</item>
    </izvorni_sadrzaj>
    <derivirana_varijabla naziv="DomainObject.Predmet.StrankaListFormatedWithAdress_1">
      <item>Financijska agencija (FINA), GIARDINI 5, 52100 Pula</item>
      <item>OTP banka dioničko društvo, Ulica Domovinskog rata 61, 21000 Split</item>
    </derivirana_varijabla>
  </DomainObject.Predmet.StrankaListFormatedWithAdress>
  <DomainObject.Predmet.StrankaListFormatedWithAdressOIB>
    <izvorni_sadrzaj>
      <item>Financijska agencija (FINA), OIB 85821130368, GIARDINI 5, 52100 Pula</item>
      <item>OTP banka dioničko društvo, OIB 52508873833, Ulica Domovinskog rata 61, 21000 Split</item>
    </izvorni_sadrzaj>
    <derivirana_varijabla naziv="DomainObject.Predmet.StrankaListFormatedWithAdressOIB_1">
      <item>Financijska agencija (FINA), OIB 85821130368, GIARDINI 5, 52100 Pula</item>
      <item>OTP banka dioničko društvo, OIB 52508873833, Ulica Domovinskog rata 61, 21000 Split</item>
    </derivirana_varijabla>
  </DomainObject.Predmet.StrankaListFormatedWithAdressOIB>
  <DomainObject.Predmet.StrankaListNazivFormated>
    <izvorni_sadrzaj>
      <item>Financijska agencija (FINA)</item>
      <item>OTP banka dioničko društvo</item>
    </izvorni_sadrzaj>
    <derivirana_varijabla naziv="DomainObject.Predmet.StrankaListNazivFormated_1">
      <item>Financijska agencija (FINA)</item>
      <item>OTP banka dioničko društvo</item>
    </derivirana_varijabla>
  </DomainObject.Predmet.StrankaListNazivFormated>
  <DomainObject.Predmet.StrankaListNazivFormatedOIB>
    <izvorni_sadrzaj>
      <item>Financijska agencija (FINA), OIB 85821130368</item>
      <item>OTP banka dioničko društvo, OIB 52508873833</item>
    </izvorni_sadrzaj>
    <derivirana_varijabla naziv="DomainObject.Predmet.StrankaListNazivFormatedOIB_1">
      <item>Financijska agencija (FINA), OIB 85821130368</item>
      <item>OTP banka dioničko društvo, OIB 52508873833</item>
    </derivirana_varijabla>
  </DomainObject.Predmet.StrankaListNazivFormatedOIB>
  <DomainObject.Predmet.ProtuStrankaListFormated>
    <izvorni_sadrzaj>
      <item>KOBAŠ PRIJEVOZ j.d.o.o. Šišan</item>
    </izvorni_sadrzaj>
    <derivirana_varijabla naziv="DomainObject.Predmet.ProtuStrankaListFormated_1">
      <item>KOBAŠ PRIJEVOZ j.d.o.o. Šišan</item>
    </derivirana_varijabla>
  </DomainObject.Predmet.ProtuStrankaListFormated>
  <DomainObject.Predmet.ProtuStrankaListFormatedOIB>
    <izvorni_sadrzaj>
      <item>KOBAŠ PRIJEVOZ j.d.o.o. Šišan, OIB 92937648344</item>
    </izvorni_sadrzaj>
    <derivirana_varijabla naziv="DomainObject.Predmet.ProtuStrankaListFormatedOIB_1">
      <item>KOBAŠ PRIJEVOZ j.d.o.o. Šišan, OIB 92937648344</item>
    </derivirana_varijabla>
  </DomainObject.Predmet.ProtuStrankaListFormatedOIB>
  <DomainObject.Predmet.ProtuStrankaListFormatedWithAdress>
    <izvorni_sadrzaj>
      <item>KOBAŠ PRIJEVOZ j.d.o.o. Šišan, Ulica Giuseppea Trombe 110, 52100 Šišan</item>
    </izvorni_sadrzaj>
    <derivirana_varijabla naziv="DomainObject.Predmet.ProtuStrankaListFormatedWithAdress_1">
      <item>KOBAŠ PRIJEVOZ j.d.o.o. Šišan, Ulica Giuseppea Trombe 110, 52100 Šišan</item>
    </derivirana_varijabla>
  </DomainObject.Predmet.ProtuStrankaListFormatedWithAdress>
  <DomainObject.Predmet.ProtuStrankaListFormatedWithAdressOIB>
    <izvorni_sadrzaj>
      <item>KOBAŠ PRIJEVOZ j.d.o.o. Šišan, OIB 92937648344, Ulica Giuseppea Trombe 110, 52100 Šišan</item>
    </izvorni_sadrzaj>
    <derivirana_varijabla naziv="DomainObject.Predmet.ProtuStrankaListFormatedWithAdressOIB_1">
      <item>KOBAŠ PRIJEVOZ j.d.o.o. Šišan, OIB 92937648344, Ulica Giuseppea Trombe 110, 52100 Šišan</item>
    </derivirana_varijabla>
  </DomainObject.Predmet.ProtuStrankaListFormatedWithAdressOIB>
  <DomainObject.Predmet.ProtuStrankaListNazivFormated>
    <izvorni_sadrzaj>
      <item>KOBAŠ PRIJEVOZ j.d.o.o. Šišan</item>
    </izvorni_sadrzaj>
    <derivirana_varijabla naziv="DomainObject.Predmet.ProtuStrankaListNazivFormated_1">
      <item>KOBAŠ PRIJEVOZ j.d.o.o. Šišan</item>
    </derivirana_varijabla>
  </DomainObject.Predmet.ProtuStrankaListNazivFormated>
  <DomainObject.Predmet.ProtuStrankaListNazivFormatedOIB>
    <izvorni_sadrzaj>
      <item>KOBAŠ PRIJEVOZ j.d.o.o. Šišan, OIB 92937648344</item>
    </izvorni_sadrzaj>
    <derivirana_varijabla naziv="DomainObject.Predmet.ProtuStrankaListNazivFormatedOIB_1">
      <item>KOBAŠ PRIJEVOZ j.d.o.o. Šišan, OIB 92937648344</item>
    </derivirana_varijabla>
  </DomainObject.Predmet.ProtuStrankaListNazivFormatedOIB>
  <DomainObject.Predmet.OstaliListFormated>
    <izvorni_sadrzaj>
      <item>Zlatko Kobaš</item>
    </izvorni_sadrzaj>
    <derivirana_varijabla naziv="DomainObject.Predmet.OstaliListFormated_1">
      <item>Zlatko Kobaš</item>
    </derivirana_varijabla>
  </DomainObject.Predmet.OstaliListFormated>
  <DomainObject.Predmet.OstaliListFormatedOIB>
    <izvorni_sadrzaj>
      <item>Zlatko Kobaš, OIB 91401352560</item>
    </izvorni_sadrzaj>
    <derivirana_varijabla naziv="DomainObject.Predmet.OstaliListFormatedOIB_1">
      <item>Zlatko Kobaš, OIB 91401352560</item>
    </derivirana_varijabla>
  </DomainObject.Predmet.OstaliListFormatedOIB>
  <DomainObject.Predmet.OstaliListFormatedWithAdress>
    <izvorni_sadrzaj>
      <item>Zlatko Kobaš, Ul. Giuseppea Tromba 110, 52100 Šišan</item>
    </izvorni_sadrzaj>
    <derivirana_varijabla naziv="DomainObject.Predmet.OstaliListFormatedWithAdress_1">
      <item>Zlatko Kobaš, Ul. Giuseppea Tromba 110, 52100 Šišan</item>
    </derivirana_varijabla>
  </DomainObject.Predmet.OstaliListFormatedWithAdress>
  <DomainObject.Predmet.OstaliListFormatedWithAdressOIB>
    <izvorni_sadrzaj>
      <item>Zlatko Kobaš, OIB 91401352560, Ul. Giuseppea Tromba 110, 52100 Šišan</item>
    </izvorni_sadrzaj>
    <derivirana_varijabla naziv="DomainObject.Predmet.OstaliListFormatedWithAdressOIB_1">
      <item>Zlatko Kobaš, OIB 91401352560, Ul. Giuseppea Tromba 110, 52100 Šišan</item>
    </derivirana_varijabla>
  </DomainObject.Predmet.OstaliListFormatedWithAdressOIB>
  <DomainObject.Predmet.OstaliListNazivFormated>
    <izvorni_sadrzaj>
      <item>Zlatko Kobaš</item>
    </izvorni_sadrzaj>
    <derivirana_varijabla naziv="DomainObject.Predmet.OstaliListNazivFormated_1">
      <item>Zlatko Kobaš</item>
    </derivirana_varijabla>
  </DomainObject.Predmet.OstaliListNazivFormated>
  <DomainObject.Predmet.OstaliListNazivFormatedOIB>
    <izvorni_sadrzaj>
      <item>Zlatko Kobaš, OIB 91401352560</item>
    </izvorni_sadrzaj>
    <derivirana_varijabla naziv="DomainObject.Predmet.OstaliListNazivFormatedOIB_1">
      <item>Zlatko Kobaš, OIB 91401352560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2025.</izvorni_sadrzaj>
    <derivirana_varijabla naziv="DomainObject.Datum_1">2. rujna 2025.</derivirana_varijabla>
  </DomainObject.Datum>
  <DomainObject.PoslovniBrojDokumenta>
    <izvorni_sadrzaj>St-14/2023-66</izvorni_sadrzaj>
    <derivirana_varijabla naziv="DomainObject.PoslovniBrojDokumenta_1">St-14/2023-66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KOBAŠ PRIJEVOZ j.d.o.o. Šišan</izvorni_sadrzaj>
    <derivirana_varijabla naziv="DomainObject.Predmet.ProtustrankaIDrugi_1">KOBAŠ PRIJEVOZ j.d.o.o. Šišan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KOBAŠ PRIJEVOZ j.d.o.o. Šišan, OIB 92937648344, Ulica Giuseppea Trombe 110, 52100 Šišan</izvorni_sadrzaj>
    <derivirana_varijabla naziv="DomainObject.Predmet.ProtustrankaIDrugiAdressOIB_1">KOBAŠ PRIJEVOZ j.d.o.o. Šišan, OIB 92937648344, Ulica Giuseppea Trombe 110,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KOBAŠ PRIJEVOZ j.d.o.o. Šišan</item>
      <item>Financijska agencija (FINA)</item>
      <item>OTP banka dioničko društvo</item>
      <item>Zlatko Kobaš</item>
    </izvorni_sadrzaj>
    <derivirana_varijabla naziv="DomainObject.Predmet.SudioniciListNaziv_1">
      <item>KOBAŠ PRIJEVOZ j.d.o.o. Šišan</item>
      <item>Financijska agencija (FINA)</item>
      <item>OTP banka dioničko društvo</item>
      <item>Zlatko Kobaš</item>
    </derivirana_varijabla>
  </DomainObject.Predmet.SudioniciListNaziv>
  <DomainObject.Predmet.SudioniciListAdressOIB>
    <izvorni_sadrzaj>
      <item>KOBAŠ PRIJEVOZ j.d.o.o. Šišan, OIB 92937648344, Ulica Giuseppea Trombe 110,52100 Šišan</item>
      <item>Financijska agencija (FINA), OIB 85821130368, GIARDINI 5,52100 Pula</item>
      <item>OTP banka dioničko društvo, OIB 52508873833, Ulica Domovinskog rata 61,21000 Split</item>
      <item>Zlatko Kobaš, OIB 91401352560, Ul. Giuseppea Tromba 110,52100 Šišan</item>
    </izvorni_sadrzaj>
    <derivirana_varijabla naziv="DomainObject.Predmet.SudioniciListAdressOIB_1">
      <item>KOBAŠ PRIJEVOZ j.d.o.o. Šišan, OIB 92937648344, Ulica Giuseppea Trombe 110,52100 Šišan</item>
      <item>Financijska agencija (FINA), OIB 85821130368, GIARDINI 5,52100 Pula</item>
      <item>OTP banka dioničko društvo, OIB 52508873833, Ulica Domovinskog rata 61,21000 Split</item>
      <item>Zlatko Kobaš, OIB 91401352560, Ul. Giuseppea Tromba 110,52100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92937648344</item>
      <item>, OIB 85821130368</item>
      <item>, OIB 52508873833</item>
      <item>, OIB 91401352560</item>
    </izvorni_sadrzaj>
    <derivirana_varijabla naziv="DomainObject.Predmet.SudioniciListNazivOIB_1">
      <item>, OIB 92937648344</item>
      <item>, OIB 85821130368</item>
      <item>, OIB 52508873833</item>
      <item>, OIB 91401352560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siječnja 2023.</izvorni_sadrzaj>
    <derivirana_varijabla naziv="DomainObject.Predmet.DatumPocetkaProcesa_1">5. siječnja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110-07/22-01/04</izvorni_sadrzaj>
    <derivirana_varijabla naziv="DomainObject.PrviPodnesak.OznakaBrojPodnositelja_1">110-07/22-01/04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486</properties:Words>
  <properties:Characters>2578</properties:Characters>
  <properties:Lines>98</properties:Lines>
  <properties:Paragraphs>40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2025-07-18T07:10:00Z</dcterms:created>
  <dc:creator>Jasmina Matika</dc:creator>
  <dc:description/>
  <cp:keywords/>
  <cp:lastModifiedBy>Jasmina Matika</cp:lastModifiedBy>
  <dcterms:modified xmlns:xsi="http://www.w3.org/2001/XMLSchema-instance" xsi:type="dcterms:W3CDTF">2025-09-02T07:40:00Z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St-14/2023-66 / Zapisnik - Skupština vjerovnika (St-14-23 - ZAPISNIK - SKUPŠTINA VJEROVNIKA - 2-9-2025.docx)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